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4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8"/>
        <w:gridCol w:w="786"/>
        <w:gridCol w:w="1057"/>
        <w:gridCol w:w="3397"/>
        <w:gridCol w:w="3610"/>
        <w:tblGridChange w:id="0">
          <w:tblGrid>
            <w:gridCol w:w="5098"/>
            <w:gridCol w:w="786"/>
            <w:gridCol w:w="1057"/>
            <w:gridCol w:w="3397"/>
            <w:gridCol w:w="3610"/>
          </w:tblGrid>
        </w:tblGridChange>
      </w:tblGrid>
      <w:tr>
        <w:tc>
          <w:tcPr>
            <w:gridSpan w:val="2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SPaG – Year 5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Spring 2 - Week 1</w:t>
            </w:r>
          </w:p>
        </w:tc>
      </w:tr>
      <w:tr>
        <w:tc>
          <w:tcPr>
            <w:gridSpan w:val="3"/>
          </w:tcPr>
          <w:p w:rsidR="00000000" w:rsidDel="00000000" w:rsidP="00000000" w:rsidRDefault="00000000" w:rsidRPr="00000000" w14:paraId="0000000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Lesson Objectives: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Assessment for planning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 add suffixes to words ending in ‘-fer’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 indicate degrees of possibility using modal verbs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 identify and use imperative verbs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Catch-up teaching of assessment objectives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F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CENTURY Nuggets:</w:t>
            </w:r>
          </w:p>
          <w:p w:rsidR="00000000" w:rsidDel="00000000" w:rsidP="00000000" w:rsidRDefault="00000000" w:rsidRPr="00000000" w14:paraId="0000001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SPaG Assessment 3 [PSPG11.10]</w:t>
            </w:r>
          </w:p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Adding Suffixes to Words Ending in '-fer' [PSPG9.25]</w:t>
            </w:r>
          </w:p>
          <w:p w:rsidR="00000000" w:rsidDel="00000000" w:rsidP="00000000" w:rsidRDefault="00000000" w:rsidRPr="00000000" w14:paraId="0000001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Modal Verbs [PSPG1.15]</w:t>
            </w:r>
          </w:p>
          <w:p w:rsidR="00000000" w:rsidDel="00000000" w:rsidP="00000000" w:rsidRDefault="00000000" w:rsidRPr="00000000" w14:paraId="0000001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Imperative Verbs (in Commands) [PSPG3.07]</w:t>
            </w:r>
          </w:p>
        </w:tc>
      </w:tr>
      <w:tr>
        <w:tc>
          <w:tcPr>
            <w:gridSpan w:val="5"/>
            <w:shd w:fill="e7e6e6" w:val="clear"/>
          </w:tcPr>
          <w:p w:rsidR="00000000" w:rsidDel="00000000" w:rsidP="00000000" w:rsidRDefault="00000000" w:rsidRPr="00000000" w14:paraId="00000015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Assessment </w:t>
            </w:r>
          </w:p>
        </w:tc>
      </w:tr>
      <w:tr>
        <w:trPr>
          <w:trHeight w:val="263" w:hRule="atLeast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Whole Class Teaching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Activities and Differentiation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3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Assessment</w:t>
            </w:r>
          </w:p>
        </w:tc>
      </w:tr>
      <w:tr>
        <w:trPr>
          <w:trHeight w:val="263" w:hRule="atLeast"/>
        </w:trPr>
        <w:tc>
          <w:tcPr/>
          <w:p w:rsidR="00000000" w:rsidDel="00000000" w:rsidP="00000000" w:rsidRDefault="00000000" w:rsidRPr="00000000" w14:paraId="0000002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Whole class on devices (one each). Teacher to set </w:t>
            </w:r>
            <w:r w:rsidDel="00000000" w:rsidR="00000000" w:rsidRPr="00000000">
              <w:rPr>
                <w:b w:val="1"/>
                <w:color w:val="e4005a"/>
                <w:sz w:val="20"/>
                <w:szCs w:val="20"/>
                <w:rtl w:val="0"/>
              </w:rPr>
              <w:t xml:space="preserve">SPaG Assessment 3 [PSPG11.03]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and students to complete.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All - </w:t>
            </w:r>
            <w:r w:rsidDel="00000000" w:rsidR="00000000" w:rsidRPr="00000000">
              <w:rPr>
                <w:b w:val="1"/>
                <w:color w:val="e4005a"/>
                <w:sz w:val="20"/>
                <w:szCs w:val="20"/>
                <w:rtl w:val="0"/>
              </w:rPr>
              <w:t xml:space="preserve">SPaG Assessment 3 [PSPG11.03]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70c0"/>
                <w:sz w:val="20"/>
                <w:szCs w:val="20"/>
                <w:rtl w:val="0"/>
              </w:rPr>
              <w:t xml:space="preserve">Extension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– continue with the recommended pathway on </w:t>
            </w:r>
            <w:r w:rsidDel="00000000" w:rsidR="00000000" w:rsidRPr="00000000">
              <w:rPr>
                <w:color w:val="e4005a"/>
                <w:sz w:val="20"/>
                <w:szCs w:val="20"/>
                <w:rtl w:val="0"/>
              </w:rPr>
              <w:t xml:space="preserve">CENTURY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D">
            <w:pPr>
              <w:rPr>
                <w:i w:val="1"/>
                <w:color w:val="e4005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4005a"/>
                <w:sz w:val="20"/>
                <w:szCs w:val="20"/>
                <w:rtl w:val="0"/>
              </w:rPr>
              <w:t xml:space="preserve">The data from this assessment can inform planning for teaching this half term. It assesses the year 5 objectives along with those from lower KS2. Children will be sent individual learning tailored to their needs.</w:t>
            </w:r>
          </w:p>
        </w:tc>
      </w:tr>
      <w:tr>
        <w:trPr>
          <w:trHeight w:val="263" w:hRule="atLeast"/>
        </w:trPr>
        <w:tc>
          <w:tcPr>
            <w:gridSpan w:val="5"/>
            <w:shd w:fill="f2f2f2" w:val="clear"/>
          </w:tcPr>
          <w:p w:rsidR="00000000" w:rsidDel="00000000" w:rsidP="00000000" w:rsidRDefault="00000000" w:rsidRPr="00000000" w14:paraId="0000002E">
            <w:pPr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LO: To add suffixes to words ending in ‘-fer’</w:t>
            </w:r>
          </w:p>
        </w:tc>
      </w:tr>
      <w:tr>
        <w:trPr>
          <w:trHeight w:val="263" w:hRule="atLeast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Whole Class Teaching - Spelling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4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Activity / AfL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7">
            <w:pPr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Spelling Test / homework</w:t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Watch the video of </w:t>
            </w:r>
            <w:r w:rsidDel="00000000" w:rsidR="00000000" w:rsidRPr="00000000">
              <w:rPr>
                <w:b w:val="1"/>
                <w:color w:val="e4005a"/>
                <w:sz w:val="20"/>
                <w:szCs w:val="20"/>
                <w:rtl w:val="0"/>
              </w:rPr>
              <w:t xml:space="preserve">Adding Suffixes to Words Ending in '-fer' [PSPG9.25]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on the IWB. Teacher stops the video at the ‘You Turn’ section and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discuss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the class’s responses.</w:t>
            </w:r>
          </w:p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The r is doubled if the –fer is still stressed when the ending is added. The r is not doubled if the –fer is no longer stressed.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NTPreCursive" w:cs="NTPreCursive" w:eastAsia="NTPreCursive" w:hAnsi="NTPreCursiv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On whiteboards, children practise words teacher reads out and discuss any mistakes:</w:t>
            </w:r>
          </w:p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Proxima Soft" w:cs="Proxima Soft" w:eastAsia="Proxima Soft" w:hAnsi="Proxima Soft"/>
                <w:i w:val="1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referring, referred, referral, preferring, preferred, transferring, transferred reference, referee, preference, transference</w:t>
            </w:r>
            <w:r w:rsidDel="00000000" w:rsidR="00000000" w:rsidRPr="00000000">
              <w:rPr>
                <w:rFonts w:ascii="Proxima Soft" w:cs="Proxima Soft" w:eastAsia="Proxima Soft" w:hAnsi="Proxima Soft"/>
                <w:i w:val="1"/>
                <w:color w:val="333333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4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e4005a"/>
                <w:sz w:val="20"/>
                <w:szCs w:val="20"/>
                <w:rtl w:val="0"/>
              </w:rPr>
              <w:t xml:space="preserve">Adding Suffixes to Words Ending in '-fer' [PSPG9.25]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3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inferred / inferring</w:t>
            </w:r>
          </w:p>
          <w:p w:rsidR="00000000" w:rsidDel="00000000" w:rsidP="00000000" w:rsidRDefault="00000000" w:rsidRPr="00000000" w14:paraId="00000044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difference / differing</w:t>
            </w:r>
          </w:p>
          <w:p w:rsidR="00000000" w:rsidDel="00000000" w:rsidP="00000000" w:rsidRDefault="00000000" w:rsidRPr="00000000" w14:paraId="00000045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referred / referral</w:t>
            </w:r>
          </w:p>
          <w:p w:rsidR="00000000" w:rsidDel="00000000" w:rsidP="00000000" w:rsidRDefault="00000000" w:rsidRPr="00000000" w14:paraId="00000046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reference / referee</w:t>
            </w:r>
          </w:p>
          <w:p w:rsidR="00000000" w:rsidDel="00000000" w:rsidP="00000000" w:rsidRDefault="00000000" w:rsidRPr="00000000" w14:paraId="00000047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preference / inference</w:t>
            </w:r>
          </w:p>
          <w:p w:rsidR="00000000" w:rsidDel="00000000" w:rsidP="00000000" w:rsidRDefault="00000000" w:rsidRPr="00000000" w14:paraId="00000048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transferring / preferred</w:t>
            </w:r>
          </w:p>
          <w:p w:rsidR="00000000" w:rsidDel="00000000" w:rsidP="00000000" w:rsidRDefault="00000000" w:rsidRPr="00000000" w14:paraId="00000049">
            <w:pPr>
              <w:rPr>
                <w:i w:val="1"/>
                <w:color w:val="e4005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4005a"/>
                <w:sz w:val="20"/>
                <w:szCs w:val="20"/>
                <w:rtl w:val="0"/>
              </w:rPr>
              <w:t xml:space="preserve">This nugget to be set next week as a spelling test for the above words.</w:t>
            </w:r>
          </w:p>
        </w:tc>
      </w:tr>
      <w:tr>
        <w:tc>
          <w:tcPr>
            <w:gridSpan w:val="5"/>
            <w:shd w:fill="f2f2f2" w:val="clear"/>
          </w:tcPr>
          <w:p w:rsidR="00000000" w:rsidDel="00000000" w:rsidP="00000000" w:rsidRDefault="00000000" w:rsidRPr="00000000" w14:paraId="0000004A">
            <w:pPr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LO: To indicate degrees of possibility using modal verbs</w:t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Whole Class Teaching – Word Class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color w:val="e4005a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 of modal verbs – which ones can we recap as a class/on mini whiteboards.</w:t>
            </w:r>
          </w:p>
          <w:p w:rsidR="00000000" w:rsidDel="00000000" w:rsidP="00000000" w:rsidRDefault="00000000" w:rsidRPr="00000000" w14:paraId="000000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0" distR="0">
                  <wp:extent cx="3046383" cy="770452"/>
                  <wp:effectExtent b="0" l="0" r="0" t="0"/>
                  <wp:docPr descr="Graphical user interface, text, application&#10;&#10;Description automatically generated" id="7" name="image1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&#10;&#10;Description automatically generated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6383" cy="77045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Identify the modal verbs in this:</w:t>
            </w:r>
          </w:p>
          <w:p w:rsidR="00000000" w:rsidDel="00000000" w:rsidP="00000000" w:rsidRDefault="00000000" w:rsidRPr="00000000" w14:paraId="0000005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0" distR="0">
                  <wp:extent cx="2236845" cy="1033118"/>
                  <wp:effectExtent b="0" l="0" r="0" t="0"/>
                  <wp:docPr descr="Text&#10;&#10;Description automatically generated" id="9" name="image2.png"/>
                  <a:graphic>
                    <a:graphicData uri="http://schemas.openxmlformats.org/drawingml/2006/picture">
                      <pic:pic>
                        <pic:nvPicPr>
                          <pic:cNvPr descr="Text&#10;&#10;Description automatically generated"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6845" cy="103311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Students sort sentences into ‘certain’ and ‘possible’. Then create 5 sentences and give to their partner to sort into possible/certain.</w:t>
            </w:r>
          </w:p>
          <w:p w:rsidR="00000000" w:rsidDel="00000000" w:rsidP="00000000" w:rsidRDefault="00000000" w:rsidRPr="00000000" w14:paraId="000000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0" distR="0">
                  <wp:extent cx="2807883" cy="1215181"/>
                  <wp:effectExtent b="0" l="0" r="0" t="0"/>
                  <wp:docPr descr="Diagram&#10;&#10;Description automatically generated" id="8" name="image3.png"/>
                  <a:graphic>
                    <a:graphicData uri="http://schemas.openxmlformats.org/drawingml/2006/picture">
                      <pic:pic>
                        <pic:nvPicPr>
                          <pic:cNvPr descr="Diagram&#10;&#10;Description automatically generated" id="0" name="image3.png"/>
                          <pic:cNvPicPr preferRelativeResize="0"/>
                        </pic:nvPicPr>
                        <pic:blipFill>
                          <a:blip r:embed="rId9"/>
                          <a:srcRect b="28093" l="3739" r="6258" t="22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883" cy="121518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70c0"/>
                <w:sz w:val="20"/>
                <w:szCs w:val="20"/>
                <w:rtl w:val="0"/>
              </w:rPr>
              <w:t xml:space="preserve">Extension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– What is the difference between these:</w:t>
            </w:r>
          </w:p>
          <w:p w:rsidR="00000000" w:rsidDel="00000000" w:rsidP="00000000" w:rsidRDefault="00000000" w:rsidRPr="00000000" w14:paraId="0000005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Fatema freezes the fruit to use it later.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Fatema can freeze the fruit to use it later.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Write your own examples.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60">
            <w:pPr>
              <w:rPr>
                <w:i w:val="1"/>
                <w:color w:val="e4005a"/>
                <w:sz w:val="20"/>
                <w:szCs w:val="20"/>
              </w:rPr>
            </w:pPr>
            <w:r w:rsidDel="00000000" w:rsidR="00000000" w:rsidRPr="00000000">
              <w:rPr>
                <w:i w:val="1"/>
                <w:color w:val="e4005a"/>
                <w:sz w:val="20"/>
                <w:szCs w:val="20"/>
                <w:rtl w:val="0"/>
              </w:rPr>
              <w:t xml:space="preserve">If class set of devices available: all children to complete </w:t>
            </w:r>
            <w:r w:rsidDel="00000000" w:rsidR="00000000" w:rsidRPr="00000000">
              <w:rPr>
                <w:b w:val="1"/>
                <w:color w:val="e4005a"/>
                <w:sz w:val="20"/>
                <w:szCs w:val="20"/>
                <w:rtl w:val="0"/>
              </w:rPr>
              <w:t xml:space="preserve">Modal Verbs [PSPG1.15]</w:t>
            </w:r>
            <w:r w:rsidDel="00000000" w:rsidR="00000000" w:rsidRPr="00000000">
              <w:rPr>
                <w:i w:val="1"/>
                <w:color w:val="e4005a"/>
                <w:sz w:val="20"/>
                <w:szCs w:val="20"/>
                <w:rtl w:val="0"/>
              </w:rPr>
              <w:t xml:space="preserve">. If limited in number, groups can complete the activity whilst others are using iPads.</w:t>
            </w:r>
          </w:p>
          <w:p w:rsidR="00000000" w:rsidDel="00000000" w:rsidP="00000000" w:rsidRDefault="00000000" w:rsidRPr="00000000" w14:paraId="00000061">
            <w:pPr>
              <w:rPr>
                <w:b w:val="1"/>
                <w:color w:val="e4005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f2f2f2" w:val="clear"/>
          </w:tcPr>
          <w:p w:rsidR="00000000" w:rsidDel="00000000" w:rsidP="00000000" w:rsidRDefault="00000000" w:rsidRPr="00000000" w14:paraId="00000062">
            <w:pPr>
              <w:rPr>
                <w:b w:val="1"/>
                <w:i w:val="1"/>
                <w:color w:val="e4005a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LO: To identify and use imperative verbs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Whole Class Teaching – Sentence Level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8">
            <w:pP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Activity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6B">
            <w:pP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Assessment</w:t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What is an imperative verb?</w:t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0" distT="0" distL="0" distR="0">
                  <wp:extent cx="3129443" cy="741437"/>
                  <wp:effectExtent b="0" l="0" r="0" t="0"/>
                  <wp:docPr descr="Graphical user interface, text, application&#10;&#10;Description automatically generated" id="11" name="image5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&#10;&#10;Description automatically generated" id="0" name="image5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9443" cy="74143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Elicit examples of sentences with imperative verbs in them.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7e889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Discuss these sentences: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Please send the results to me.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7e889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'Send' is an imperative verb, so this is a command.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Please can you send the results to me?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7e889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7e889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is a question. Remember, in a command, there is no subject in the sentence. Here, 'you' is a subject.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need you to send the results to me.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7e889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7e889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This is a statement. The main verb in this sentence is 'need'.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 you have the results for me?</w:t>
            </w:r>
          </w:p>
          <w:p w:rsidR="00000000" w:rsidDel="00000000" w:rsidP="00000000" w:rsidRDefault="00000000" w:rsidRPr="00000000" w14:paraId="00000079">
            <w:pPr>
              <w:rPr>
                <w:rFonts w:ascii="Calibri" w:cs="Calibri" w:eastAsia="Calibri" w:hAnsi="Calibri"/>
                <w:color w:val="7e8893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7e8893"/>
                <w:sz w:val="20"/>
                <w:szCs w:val="20"/>
                <w:rtl w:val="0"/>
              </w:rPr>
              <w:t xml:space="preserve">This is a question. Remember, in a command, there is no subject in the sentence. Here, 'you' is a subject.</w:t>
            </w:r>
          </w:p>
          <w:p w:rsidR="00000000" w:rsidDel="00000000" w:rsidP="00000000" w:rsidRDefault="00000000" w:rsidRPr="00000000" w14:paraId="0000007A">
            <w:pPr>
              <w:rPr>
                <w:rFonts w:ascii="Calibri" w:cs="Calibri" w:eastAsia="Calibri" w:hAnsi="Calibri"/>
                <w:color w:val="7e889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Write a short instructional text of how to wear a face mask correctly. Underline all the imperative verbs.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7E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Complete the questions in </w:t>
            </w:r>
            <w:r w:rsidDel="00000000" w:rsidR="00000000" w:rsidRPr="00000000">
              <w:rPr>
                <w:b w:val="1"/>
                <w:color w:val="e4005a"/>
                <w:sz w:val="20"/>
                <w:szCs w:val="20"/>
                <w:rtl w:val="0"/>
              </w:rPr>
              <w:t xml:space="preserve">Imperative Verbs (in Commands) [PSPG3.07]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as a class to assess understanding.</w:t>
            </w:r>
          </w:p>
          <w:p w:rsidR="00000000" w:rsidDel="00000000" w:rsidP="00000000" w:rsidRDefault="00000000" w:rsidRPr="00000000" w14:paraId="0000007F">
            <w:pPr>
              <w:rPr>
                <w:i w:val="1"/>
                <w:color w:val="e4005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shd w:fill="f2f2f2" w:val="clear"/>
          </w:tcPr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LO: To identify and use imperative verbs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Whole Class Activity - CENTURY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Specific group focus - punctuation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8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</w:tcPr>
          <w:p w:rsidR="00000000" w:rsidDel="00000000" w:rsidP="00000000" w:rsidRDefault="00000000" w:rsidRPr="00000000" w14:paraId="0000008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color w:val="e4005a"/>
                <w:sz w:val="20"/>
                <w:szCs w:val="20"/>
                <w:rtl w:val="0"/>
              </w:rPr>
              <w:t xml:space="preserve">Revision of a punctuation focus identified in SPaG Assessment 3 [PSPG11.03]. Students to work independently on their recommended pathway and groups called to work with a teacher/adult to address specific gaps identified. Teacher to set nuggets from this week’s teaching if children have not completed them independently, for assessment of this week’s learning objectives.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sectPr>
      <w:headerReference r:id="rId11" w:type="default"/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Proxima Soft"/>
  <w:font w:name="NTPreCursiv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572876" cy="403733"/>
          <wp:effectExtent b="0" l="0" r="0" t="0"/>
          <wp:docPr descr="A picture containing logo&#10;&#10;Description automatically generated" id="10" name="image4.png"/>
          <a:graphic>
            <a:graphicData uri="http://schemas.openxmlformats.org/drawingml/2006/picture">
              <pic:pic>
                <pic:nvPicPr>
                  <pic:cNvPr descr="A picture containing logo&#10;&#10;Description automatically generated"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72876" cy="40373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F4ED0"/>
  </w:style>
  <w:style w:type="paragraph" w:styleId="Heading1">
    <w:name w:val="heading 1"/>
    <w:basedOn w:val="Normal"/>
    <w:next w:val="Normal"/>
    <w:link w:val="Heading1Char"/>
    <w:uiPriority w:val="9"/>
    <w:qFormat w:val="1"/>
    <w:rsid w:val="00C13307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4B5613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n-GB"/>
    </w:rPr>
  </w:style>
  <w:style w:type="table" w:styleId="TableGrid">
    <w:name w:val="Table Grid"/>
    <w:basedOn w:val="TableNormal"/>
    <w:uiPriority w:val="39"/>
    <w:rsid w:val="004B561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4B5613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B5613"/>
  </w:style>
  <w:style w:type="paragraph" w:styleId="Footer">
    <w:name w:val="footer"/>
    <w:basedOn w:val="Normal"/>
    <w:link w:val="FooterChar"/>
    <w:uiPriority w:val="99"/>
    <w:unhideWhenUsed w:val="1"/>
    <w:rsid w:val="004B5613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B5613"/>
  </w:style>
  <w:style w:type="character" w:styleId="Heading1Char" w:customStyle="1">
    <w:name w:val="Heading 1 Char"/>
    <w:basedOn w:val="DefaultParagraphFont"/>
    <w:link w:val="Heading1"/>
    <w:uiPriority w:val="9"/>
    <w:rsid w:val="00C13307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ListParagraph">
    <w:name w:val="List Paragraph"/>
    <w:basedOn w:val="Normal"/>
    <w:uiPriority w:val="34"/>
    <w:qFormat w:val="1"/>
    <w:rsid w:val="00556624"/>
    <w:pPr>
      <w:ind w:left="720"/>
      <w:contextualSpacing w:val="1"/>
    </w:pPr>
  </w:style>
  <w:style w:type="paragraph" w:styleId="NoSpacing">
    <w:name w:val="No Spacing"/>
    <w:uiPriority w:val="99"/>
    <w:qFormat w:val="1"/>
    <w:rsid w:val="0037557D"/>
    <w:rPr>
      <w:rFonts w:ascii="NTPreCursive" w:cs="Times New Roman" w:eastAsia="Calibri" w:hAnsi="NTPreCursive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5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EcB40c1wq9vxQwtoLpbXeiLofQ==">AMUW2mVmF7Fu5U+zKPZSb6zJ+shwBVFnlUQq1FAuCMk31cFroA4Hkcz1YLcqfF0K53DqbUqvuOmkcsPAo2GpqVZc7GPXIlVNdqd7yIbBAU9GGyTvY18Gkl4=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2021-02-09T14:50:00Z</dcterms:created>
  <dc:creator>Taryn Davison</dc:creator>
</cp:coreProperties>
</file>